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5328A" w:rsidRPr="0065328A" w:rsidRDefault="0065328A" w:rsidP="0065328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Зарегистрировано в Минюсте РФ 8 июня 2010 г. N 17526</w:t>
      </w:r>
    </w:p>
    <w:p w:rsidR="0065328A" w:rsidRPr="0065328A" w:rsidRDefault="0065328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ФЕДЕРАЛЬНАЯ СЛУЖБА ПО НАДЗОРУ В СФЕРЕ ЗАЩИТЫ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ПРАВ ПОТРЕБИТЕЛЕЙ И БЛАГОПОЛУЧИЯ ЧЕЛОВЕКА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ГЛАВНЫЙ ГОСУДАРСТВЕННЫЙ САНИТАРНЫЙ ВРАЧ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РОССИЙСКОЙ ФЕДЕРАЦИИ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ПОСТАНОВЛЕНИЕ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от 26 апреля 2010 г. N 36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ОБ УТВЕРЖДЕНИИ СП 3.1.7.2616-10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(в ред. </w:t>
      </w:r>
      <w:hyperlink r:id="rId4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Главного государственного санитарного врача РФ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17) и </w:t>
      </w:r>
      <w:hyperlink r:id="rId5" w:history="1">
        <w:r w:rsidRPr="0065328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5328A">
        <w:rPr>
          <w:rFonts w:ascii="Times New Roman" w:hAnsi="Times New Roman" w:cs="Times New Roman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1. Утвердить санитарно-эпидемиологические </w:t>
      </w:r>
      <w:hyperlink r:id="rId6" w:history="1">
        <w:r w:rsidRPr="0065328A">
          <w:rPr>
            <w:rFonts w:ascii="Times New Roman" w:hAnsi="Times New Roman" w:cs="Times New Roman"/>
            <w:color w:val="0000FF"/>
          </w:rPr>
          <w:t>правила</w:t>
        </w:r>
      </w:hyperlink>
      <w:r w:rsidRPr="0065328A">
        <w:rPr>
          <w:rFonts w:ascii="Times New Roman" w:hAnsi="Times New Roman" w:cs="Times New Roman"/>
        </w:rPr>
        <w:t xml:space="preserve"> СП 3.1.7.2616-10 "Профилактика сальмонеллеза" (приложение).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2. Ввести в действие указанные санитарные </w:t>
      </w:r>
      <w:hyperlink r:id="rId7" w:history="1">
        <w:r w:rsidRPr="0065328A">
          <w:rPr>
            <w:rFonts w:ascii="Times New Roman" w:hAnsi="Times New Roman" w:cs="Times New Roman"/>
            <w:color w:val="0000FF"/>
          </w:rPr>
          <w:t>правила</w:t>
        </w:r>
      </w:hyperlink>
      <w:r w:rsidRPr="0065328A">
        <w:rPr>
          <w:rFonts w:ascii="Times New Roman" w:hAnsi="Times New Roman" w:cs="Times New Roman"/>
        </w:rPr>
        <w:t xml:space="preserve"> с момента официального опубликования.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Г.Г.ОНИЩЕНКО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Приложение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Утверждены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Постановлением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Главного государственного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санитарного врача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Российской Федерации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от 26.04.2010 N 36</w:t>
      </w:r>
    </w:p>
    <w:p w:rsidR="0065328A" w:rsidRPr="0065328A" w:rsidRDefault="0065328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ПРОФИЛАКТИКА САЛЬМОНЕЛЛЕЗА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Санитарно-эпидемиологические правила</w:t>
      </w:r>
    </w:p>
    <w:p w:rsidR="0065328A" w:rsidRPr="0065328A" w:rsidRDefault="0065328A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СП 3.1.7.2616-10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(в ред. </w:t>
      </w:r>
      <w:hyperlink r:id="rId8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Главного государственного санитарного врача РФ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от 21.01.2011 N 10)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I. Область применения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1.1. Санитарные правила устанавливают основные требования к комплексу организационных, санитарно-противоэпидемических (профилактических) мероприятий, направленных на предупреждение возникновения и распространения случаев заболевания сальмонеллезом среди населения.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1.2. Соблюдение санитарно-эпидемиологических правил является обязательным для граждан, индивидуальных предпринимателей и юридических лиц.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1.3. Контроль за выполнением настоящих санитарных правил возложен на органы, осуществляющие государственный санитарно-эпидемиологический надзор.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II. Общие положения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2.1. Сальмонеллезы - широко распространенная инфекция человека и животных, вызываемая различными представителями рода сальмонелла вида enterica.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2.2. Возбудители сальмонеллезов обладают способностью к значительной выживаемости на объектах внешней среды в зависимости от температуры, влажности и массивности заражения.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2.3. Основными источниками возбудителя инфекции являются сельскохозяйственные животные и птицы. Наиболее эпидемически значимым источником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массивный резервуар сальмонеллезной инфекции. Доказана роль человека как источника возбудителя инфекции при сальмонеллезах. Наибольшую опасность в этих случаях он представляет для детей раннего возраста и пожилых, а также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2.4. Механизм передачи возбудителя реализуется преимущественно пищевым (алиментарным) путем. При этом факторами передачи возбудителя являются пищевые продукты, прежде всего, такие как мясо и мясопродукты, яйца и кремовые изделия. Особую опасность в связи с возможной трансовариальной передачей возбудителя представляют куриные яйца, инфицированные до снесения, а также продукты, приготовленные из них, в том числе майонез и сухой яичный порошок. Известны заболевания сальмонеллезом, связанные с употреблением сыров, брынзы, рыбы, в том числе копченой, морепродуктов.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Контактный путь передачи возбудителя чаще всего реализуется в условиях стационаров, где факторами передачи являются предметы обихода, руки обслуживающего персонала, белье, уборочный инвентарь, лекарственные растворы и другие факторы передачи.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Передача возбудителя возможна пылевым путем при вдыхании воздуха, содержащего контаминированный возбудителем аэрозоль.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2.5. Инкубационный период колеблется от 2 - 6 часов до 2 - 3 дней. При бытовом пути передачи он может увеличиваться до 4 - 7 суток.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III. Лабораторная диагностика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3.1. Лабораторные исследования, направленные на обнаружение и идентификацию сальмонелл, а также на проведение серологических тестов, осуществляются аккредитованными для работы с возбудителями III - IV групп патогенности лабораториями независимо от организационно-правовых форм и форм собственности в соответствии с действующими нормативными правовыми </w:t>
      </w:r>
      <w:hyperlink r:id="rId9" w:history="1">
        <w:r w:rsidRPr="0065328A">
          <w:rPr>
            <w:rFonts w:ascii="Times New Roman" w:hAnsi="Times New Roman" w:cs="Times New Roman"/>
            <w:color w:val="0000FF"/>
          </w:rPr>
          <w:t>актами</w:t>
        </w:r>
      </w:hyperlink>
      <w:r w:rsidRPr="0065328A">
        <w:rPr>
          <w:rFonts w:ascii="Times New Roman" w:hAnsi="Times New Roman" w:cs="Times New Roman"/>
        </w:rPr>
        <w:t>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3.2. Основным методом для подтверждения наличия сальмонелл является бактериологический (выделение и идентификация возбудителя с помощью питательных сред и биохимических тестов).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Материалом для исследований могут служить испражнения, рвотные массы, промывные воды желудка, а при необходимости моча, кровь, желчь и другие выделения из пораженных органов больных.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3.3. В качестве вспомогательных применяются серологические методы исследования (Реакция пассивной гемагглютинации (РПГА) в случаях необходимости с раздельным определением IGM и IGG антител и другие) и молекулярно-генетические методы (Полимеразная цепная реакция (ПЦР) и другие).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3.4. Основным критерием, свидетельствующим о принадлежности выделенного возбудителя к роду сальмонелла, является его антигенная структура. Основой для определения антигенной формулы сальмонелл является схема Кауффмана-Уайта, представляющая по существу каталог антигенов, имеющих первостепенную диагностическую ценность.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Последняя из изданных схем Кауффмана-Уайта (2001 г.) включает 450-групп, объединяющих 2501 серовар.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3.5. Этиологическая расшифровка случаев сальмонеллеза должна проводиться не позднее 4 - 5-го дня с момента взятия проб.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IV. Выявление случаев сальмонеллеза среди людей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4.1. Выявление случаев заболеваний сальмонеллезами людей, а также бактерионосителей проводится медицинскими работниками лечебно-профилактических организаций (ЛПО), независимо от форм собственности и ведомственной принадлежности во время амбулаторных приемов, посещений на дому, при медицинских осмотрах, диспансеризации и при других мероприятиях.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4.2. Обследованию на наличие возбудителей сальмонеллезов подлежат лица с кишечными дисфункциями, переболевшие сальмонеллезом, а также поступающие на работу на предприятия пищевой промышленности, торговли, общественного питания, объекты водопользования, в детские учреждения, а также в лечебно-профилактические учреждения.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4.3. Медицинским работником, установившим диагноз сальмонеллез (или при подозрении на него с учетом клинических и эпидемиологических данных), производится забор клинического материала от больного (фекалии, кровь, рвотные массы, промывные воды желудка, при необходимости моча) в день обращения и до начала этиотропного лечения.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4.4. При лечении больного на дому сбор материала для исследования осуществляется персоналом лечебно-профилактических учреждений.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4.5. Доставка клинического материала в лабораторию с целью установления этиологии возбудителя и его биологических свойств проводится в течение 24-х часов.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4.6. Диагноз устанавливается на основании клинических признаков болезни, результатов лабораторного исследования, эпидемиологического анамнеза.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4.7. По степени достоверности диагноза случаи заболевания сальмонеллезами классифицируются как подозрительные, вероятные или подтвержденные.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4.7.1. Подозрительный случай сальмонеллеза - лихорадка более 38 °C, диарея, рвота, боли в животе.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4.7.2. Вероятный случай сальмонеллеза - связь заболевания с употреблением эпидемически значимых при сальмонеллезе продуктов.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4.7.3. Подтвержденный спорадический случай сальмонеллеза - выделение из клинического материала сальмонеллы определенного серовара.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4.8. При эпидемиологически доказанной вспышке диагноз выставляется на основании клинико-эпидемиологического анамнеза.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Данные серологического обследования (в парных сыворотках нарастание титра антител не менее, чем в 4 раза против сальмонелл определенной группы в реакции РПГА) или положительный результат ПЦР используются как вспомогательные методы для лабораторного подтверждения случаев или для установления источника инфекции.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V. Государственный санитарно-эпидемиологический надзор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5.1. Государственный санитарно-эпидемиологический надзор за сальмонеллезами представляет собой динамическое наблюдение за эпидемическим процессом, включающее слежение за заболеваемостью населения, за биологическими свойствами и экологией возбудителей, выделенных от людей, животных, в сырье и продуктах питания, в воде и других объектах окружающей среды, за рисками, связанными с безопасностью пищевых продуктов, воды и других объектов окружающей среды, прогнозирование и оценку эффективности проводимых мероприятий.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5.2. Целью эпидемиологического надзора за сальмонеллезами является оценка эпидемиологической ситуации с учетом прогнозов и динамики эпидемического процесса для разработки адекватных санитарно-противоэпидемических (профилактических) мероприятий.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5.3. Мониторинг за заболеваемостью населения осуществляется органами, уполномоченными осуществлять государственный санитарно-эпидемиологический надзор, и включает анализ заболеваемости сальмонеллезами и носительства по территориям, возрастным и социально-профессиональным группам населения, факторам риска.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5.4. Мониторинг за биологическими свойствами и экологией возбудителей сальмонеллезов осуществляется органами, уполномоченными осуществлять государственный санитарно-эпидемиологический надзор. Мониторинг включает проведение идентификации возбудителей сальмонеллезов, типирование и определение антимикробной резистентности возбудителей, выделенных: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от людей (больных и бактерионосителей),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животных,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- кормов,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из продовольственного сырья,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готовой продукции,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воды (в том числе сточных вод),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смывов с объектов окружающей среды.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VI. Противоэпидемические мероприятия в очаге сальмонеллеза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6.1. Лечебно-профилактическое учреждение, независимо от формы собственности, выявившее больного или бактерионосителя сальмонеллеза, обязано направить экстренное извещение в установленном </w:t>
      </w:r>
      <w:hyperlink r:id="rId10" w:history="1">
        <w:r w:rsidRPr="0065328A">
          <w:rPr>
            <w:rFonts w:ascii="Times New Roman" w:hAnsi="Times New Roman" w:cs="Times New Roman"/>
            <w:color w:val="0000FF"/>
          </w:rPr>
          <w:t>порядке</w:t>
        </w:r>
      </w:hyperlink>
      <w:r w:rsidRPr="0065328A">
        <w:rPr>
          <w:rFonts w:ascii="Times New Roman" w:hAnsi="Times New Roman" w:cs="Times New Roman"/>
        </w:rPr>
        <w:t xml:space="preserve"> в территориальный орган, осуществляющий государственный санитарно-эпидемиологический надзор.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6.2. Эпидемиологическое обследование эпидемического очага сальмонеллеза проводится органами государственного санитарно-эпидемиологического надзора с целью установления границ очага, выявления источника возбудителя сальмонеллеза, контактных лиц, а также лиц, подвергшихся риску заражения, определение путей и факторов передачи возбудителя, а также условий, способствовавших возникновению очага.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6.3. Больных, подозрительных на сальмонеллез, изолируют из организованных коллективов.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6.4. Госпитализация выявленных больных (больных с подозрением на сальмонеллез) сальмонеллезами и бактерионосителей осуществляется по клиническим и эпидемиологическим показаниям.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6.5. Обязательному лабораторному обследованию на сальмонеллезы в эпидемическом очаге подлежат выявленные больные с симптомами, лица, общавшиеся с больными, работники отдельных профессий, связанные с производством, хранением, транспортировкой пищевой продукции и отдельных продуктов. Число обследуемых лиц и объем проводимых исследований определяется специалистом, отвечающим за организацию эпидемиологического расследования.</w:t>
      </w:r>
    </w:p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(в ред. </w:t>
      </w:r>
      <w:hyperlink r:id="rId11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6.6. В эпидемическом очаге с целью выявления путей и факторов передачи возбудителя проводят также лабораторное исследование остатков пищевого продукта или блюд, подозреваемых в качестве фактора передачи возбудителей инфекции, исследование пищевого сырья, смывов с яиц, оборудования, рук, инвентаря и других объектов внешней среды.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6.7. Наблюдение за лицами, подвергшимися риску заражения в эпидемических очагах, проводится медицинскими работниками учреждений, где зарегистрирован очаг, или территориальных лечебно-профилактических учреждений.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Длительность медицинского наблюдения составляет 7 дней и включает опрос, осмотр, наблюдение за характером стула, термометрию.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6.8. Текущая дезинфекция в квартирном очаге проводится членами семьи после проведенного медицинскими работниками инструктажа.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6.9. Заключительную дезинфекцию выполняют специалисты организаций, имеющие право заниматься дезинфекционной деятельностью.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6.10. Лицам, подвергшимся риску заражения, проводят экстренную профилактику бактериофагом.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VII. Противоэпидемические мероприятия в очагах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внутрибольничного сальмонеллеза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7.1. В ЛПО медицинские работники должны проводить оперативное слежение и своевременное выявление случаев заноса или внутрибольничного инфицирования острой кишечной инфекцией (ОКИ) среди пациентов, персонала или лиц по уходу за больными.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 В случае выявления больного, подозрительного на сальмонеллез, проводится: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7.2.1. немедленная отправка экстренного извещения в территориальный орган, уполномоченный осуществлять государственный санитарно-эпидемиологический надзор;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7.2.2. немедленная изоляция, перевод больного в инфекционное отделение или диагностические боксы (полубоксы) в профильном отделении;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7.2.3. запрещение госпитализации в течение 7 дней новых пациентов в палату с выявленным больным;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7.2.4. медицинское наблюдение в течение 7 дней от момента выявления больного и однократное лабораторное обследование (для выявления носительства или бессимптомного течения заболевания) за лицами, подвергшимися риску инфицирования;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7.2.5. специфическая профилактика сальмонеллезов среди пациентов и персонала бактериофагом;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7.2.6. заключительная дезинфекция;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7.2.7. эпидемиологическое расследование случая (случаев) заноса или внутрибольничного инфицирования пациентов, персонала или лиц по уходу за больными сальмонеллезами с выявлением факторов и путей передачи возбудителя инфекции; анализ информации, принятие административных решений.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 При групповой заболеваемости сальмонеллезами в одном или нескольких отделениях ЛПО или при выявлении сальмонелл в воздухе и других объектах внешней среды проводят: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7.3.1. изоляцию заболевших и бактерионосителей в инфекционное отделение;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7.3.2. прекращают прием пациентов в отделение (отделениях), где зарегистрирована групповая заболеваемость, и проводят медицинское наблюдение за контактными в течение 7 дней от момента изоляции последнего заболевшего;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7.3.3. заключительную дезинфекцию в отделении (отделениях), очистку и дезинфекцию систем вентиляции;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7.3.4. бактериологическое обследование контактных, персонала, серологическое обследование лиц для определения источника инфекции;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7.3.5. проведение специфической профилактики бактериофагом;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7.3.6. запрещение перемещения пациентов из палаты в палату, а также сокращения числа пациентов за счет ранней выписки с учетом общего состояния больных;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7.3.7. закрытие отделения (отделений) по предписанию органа, осуществляющего государственный санитарно-эпидемиологический надзор.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7.4. Открытие отделения (отделений) проводится после проведения комплекса противоэпидемических мероприятий и завершения медицинского наблюдения за контактными лицами.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VIII. Профилактические мероприятия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8.1. Органы, уполномоченные осуществлять государственный санитарно-эпидемиологический надзор, контролируют соблюдение требований законодательства Российской Федерации в области обеспечения санитарно-эпидемиологического благополучия населения, направленных на предупреждение контаминации сальмонеллами пищевых продуктов, как в процессе их хранения и производства, так и на всех этапах реализации населению, а также на предотвращение попадания возбудителей в готовые пищевые продукты и накопления в них микроорганизмов.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8.2. Ответственность за безопасность продукции несет ее производитель. Юридические лица и индивидуальные предприниматели обязаны выполнять требования </w:t>
      </w:r>
      <w:hyperlink r:id="rId12" w:history="1">
        <w:r w:rsidRPr="0065328A">
          <w:rPr>
            <w:rFonts w:ascii="Times New Roman" w:hAnsi="Times New Roman" w:cs="Times New Roman"/>
            <w:color w:val="0000FF"/>
          </w:rPr>
          <w:t>законодательства</w:t>
        </w:r>
      </w:hyperlink>
      <w:r w:rsidRPr="0065328A">
        <w:rPr>
          <w:rFonts w:ascii="Times New Roman" w:hAnsi="Times New Roman" w:cs="Times New Roman"/>
        </w:rPr>
        <w:t xml:space="preserve"> Российской Федерации в области обеспечения санитарно-эпидемиологического благополучия населения и осуществлять производственный контроль, в том числе с использованием лабораторных исследований.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8.3. Объектами производственного контроля на предприятиях являются сырье, продукты и объекты окружающей среды, которые могут быть контаминированы возбудителями сальмонеллезов.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8.4. Программа производственного контроля составляется юридическим лицом, индивидуальным предпринимателем и утверждается руководителем предприятия либо уполномоченными лицами.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Программа производственного контроля должна предусматривать: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8.4.1. Определение рисков загрязнения сырья и пищевых продуктов возбудителями инфекционных болезней.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8.4.2. Определение критических контрольных точек в процессе производства, на которых требуется проведение лабораторного контроля для предотвращения или устранения риска инфицирования сырья или продуктов питания.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8.4.3. Ведение учета и анализа показателей, регистрируемых в критических контрольных точках.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8.5. Юридическое лицо, индивидуальный предприниматель при выявлении нарушений санитарных правил на объекте производственного контроля должен принять меры, направленные на устранение выявленных нарушений.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8.6. Обо всех случаях выделения сальмонелл сообщается в орган, осуществляющий государственный санитарно-эпидемиологический надзор. В эти же органы передаются выделенные штаммы сальмонелл для подтверждения. Индикация сальмонелл в продуктах питания и объектах окружающей среды может проводиться с использованием классического микробиологического метода, методов экспресс-анализов (полимеразной цепной реакции), методов индустриальной микробиологии - с помощью приборов и тест-систем, разрешенных к применению на территории Российской Федерации в установленном порядке.</w:t>
      </w:r>
    </w:p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(в ред. </w:t>
      </w:r>
      <w:hyperlink r:id="rId13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 Производственный контроль на предприятиях мясной и птицеперерабатывающей промышленности.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8.7.1. Производственный контроль подразделяется на входной контроль и контроль готовой продукции. Он осуществляется в соответствии с требованиями, предъявляемыми к безопасности продукции.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8.7.2. Мясная продукция при проведении контроля подразделяется на 2 категории: высокого и низкого риска контаминации бактериями рода Salmonella.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К категории высокого риска контаминации относят охлажденное и замороженное мясное сырое (мясо в тушах, полутушах, четвертинах и отрубах, мясо в блоках, мясо птицы, мясо механической обвалки, субпродукты), полуфабрикаты, а также сырокопченые (сыровяленые) изделия.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К категории низкого риска контаминации относят продукцию, подвергнутую тепловой обработке с достижением температуры в центре продукта не менее 70 +/-2 градуса Цельсия.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8.7.3. Продукцию высокой категории риска, поступившую на мясоперерабатывающее предприятие, исследуют на наличие сальмонелл 1 раз в 15 дней с учетом ниже приведенного: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при поставке сырья из неблагополучных в эпизоотическом или эпидемиологическом отношениях регионов осуществляют усиленный входной контроль, предусматривающий анализ каждой партии сырья на наличие сальмонелл;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кровь пищевая, мясо птицы механической обвалки (до обвалки) контролируется на наличие сальмонелл в каждой партии.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Особенности отбора проб из продукции высокой категории риска: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рубленных, кусковых и прочих полуфабрикатов осуществляется без обжига поверхности;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- блоков мясных замороженных и мяса механической обвалки (до обвалки) осуществляется без обжига поверхности из разных участков методом отбора точечных проб и составляется средняя проба.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8.7.4. Продукция низкой категории риска контролируется 1 раз в 20 дней.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При отборе образцов из этой категории продукции разрешается группировать ассортиментный перечень по видам выпускаемых изделий в зависимости от используемого сырья и технологии производства. Например, колбасные изделия группируются на вареные колбасы, сардельки, сосиски и другие.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8.7.5. Мясные и мясорастительные стерилизованные консервы не контролируются на наличие сальмонелл.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8.7.6. Пищевые яйца куриные изготовитель продукции исследует на наличие сальмонелл не реже 1 раза в месяц; яичный порошок, меланж, желток, белок, майонез и другие продукты с использованием яиц - в каждой партии.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8.7.7. Для контроля риска контаминации вырабатываемой продукции сальмонеллами 1 раз в 20 дней в конце рабочей смены до проведения санитарной обработки исследуют смывы с оборудования, инвентаря (разделочные доски, ножи, напольные тележки, лента конвейера) и рук персонала.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В случае обнаружения сальмонелл проводится генеральная уборка с применением дезинфицирующих средств с последующим контролем качества.</w:t>
      </w:r>
    </w:p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(п. 8.7 в ред. </w:t>
      </w:r>
      <w:hyperlink r:id="rId14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8.8 - 8.10. Исключены. - </w:t>
      </w:r>
      <w:hyperlink r:id="rId15" w:history="1">
        <w:r w:rsidRPr="0065328A">
          <w:rPr>
            <w:rFonts w:ascii="Times New Roman" w:hAnsi="Times New Roman" w:cs="Times New Roman"/>
            <w:color w:val="0000FF"/>
          </w:rPr>
          <w:t>Изменения и дополнения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hyperlink r:id="rId16" w:history="1">
        <w:r w:rsidRPr="0065328A">
          <w:rPr>
            <w:rFonts w:ascii="Times New Roman" w:hAnsi="Times New Roman" w:cs="Times New Roman"/>
            <w:color w:val="0000FF"/>
          </w:rPr>
          <w:t>8.8</w:t>
        </w:r>
      </w:hyperlink>
      <w:r w:rsidRPr="0065328A">
        <w:rPr>
          <w:rFonts w:ascii="Times New Roman" w:hAnsi="Times New Roman" w:cs="Times New Roman"/>
        </w:rPr>
        <w:t>. Молоко и молочные продукты, нормируемые на отсутствие патогенных микроорганизмов, в том числе сальмонелл, должны подвергаться микробиологическому контролю, предусматривающему исследование на наличие (индикацию) сальмонелл у каждого вида выпускаемого продукта с периодичностью не реже одного раза в месяц.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Смывы с оборудования (ванны, емкости, вспомогательные материалы и инвентарь и т.п.), закваска исследуются на наличие сальмонелл не реже одного раза в квартал.</w:t>
      </w:r>
    </w:p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(п. 8.8 в ред. </w:t>
      </w:r>
      <w:hyperlink r:id="rId17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hyperlink r:id="rId18" w:history="1">
        <w:r w:rsidRPr="0065328A">
          <w:rPr>
            <w:rFonts w:ascii="Times New Roman" w:hAnsi="Times New Roman" w:cs="Times New Roman"/>
            <w:color w:val="0000FF"/>
          </w:rPr>
          <w:t>8.9</w:t>
        </w:r>
      </w:hyperlink>
      <w:r w:rsidRPr="0065328A">
        <w:rPr>
          <w:rFonts w:ascii="Times New Roman" w:hAnsi="Times New Roman" w:cs="Times New Roman"/>
        </w:rPr>
        <w:t>. На предприятиях общественного питания в рамках производственного контроля наличие патогенных микроорганизмов определяется 1 раз в 6 месяцев, при этом проверке подлежат 30% от каждого вида блюд.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hyperlink r:id="rId19" w:history="1">
        <w:r w:rsidRPr="0065328A">
          <w:rPr>
            <w:rFonts w:ascii="Times New Roman" w:hAnsi="Times New Roman" w:cs="Times New Roman"/>
            <w:color w:val="0000FF"/>
          </w:rPr>
          <w:t>8.10</w:t>
        </w:r>
      </w:hyperlink>
      <w:r w:rsidRPr="0065328A">
        <w:rPr>
          <w:rFonts w:ascii="Times New Roman" w:hAnsi="Times New Roman" w:cs="Times New Roman"/>
        </w:rPr>
        <w:t>. В объектах розничной торговли пищевыми продуктами наличие патогенных микроорганизмов проверяется в скоропортящейся пищевой продукции на этапе ее реализации 1 раз в год по 1-му образцу от каждой группы продукции согласно ассортиментному перечню.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hyperlink r:id="rId20" w:history="1">
        <w:r w:rsidRPr="0065328A">
          <w:rPr>
            <w:rFonts w:ascii="Times New Roman" w:hAnsi="Times New Roman" w:cs="Times New Roman"/>
            <w:color w:val="0000FF"/>
          </w:rPr>
          <w:t>8.11</w:t>
        </w:r>
      </w:hyperlink>
      <w:r w:rsidRPr="0065328A">
        <w:rPr>
          <w:rFonts w:ascii="Times New Roman" w:hAnsi="Times New Roman" w:cs="Times New Roman"/>
        </w:rPr>
        <w:t>. В объектах оптовой торговли пищевыми продуктами аналогичные исследования осуществляются в том же объеме.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hyperlink r:id="rId21" w:history="1">
        <w:r w:rsidRPr="0065328A">
          <w:rPr>
            <w:rFonts w:ascii="Times New Roman" w:hAnsi="Times New Roman" w:cs="Times New Roman"/>
            <w:color w:val="0000FF"/>
          </w:rPr>
          <w:t>8.12</w:t>
        </w:r>
      </w:hyperlink>
      <w:r w:rsidRPr="0065328A">
        <w:rPr>
          <w:rFonts w:ascii="Times New Roman" w:hAnsi="Times New Roman" w:cs="Times New Roman"/>
        </w:rPr>
        <w:t>. Исследование воды, смывов с оборудования и рук рабочих проводят по эпидемическим показаниям по решению органов, осуществляющих государственный санитарно-эпидемиологический надзор.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IX. Профилактические мероприятия по предупреждению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заболеваний сальмонеллезом в стационарах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9.1. Основой профилактики внутрибольничного инфицирования сальмонеллами в лечебно-профилактических организациях является соблюдение санитарно-гигиенических норм и правил, а также противоэпидемического режима в соответствии с действующими нормативными правовыми актами.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9.2. Контроль и оценка соблюдения санитарно-гигиенических норм и правил, а также состояния противоэпидемического режима в ЛПО проводится органами, осуществляющими государственный санитарно-эпидемиологический надзор, а также врачом-эпидемиологом ЛПО.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9.3. Для проведения предэпидемической диагностики в стационарах проводится контроль за циркуляцией "госпитальных" штаммов сальмонелл с учетом их антибиотикорезистентности и некоторых факторов патогенности (персистентные характеристики штаммов - антилизоцимная, антиинтерфероновая и другая активность).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 С целью предотвращения внутрибольничного инфицирования сальмонеллами пациентов и персонала в ЛПО должны выполняться следующие мероприятия: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9.4.1. выделение в отделениях неинфекционного профиля (приемном отделении) диагностических палат (боксов) для госпитализации пациентов с неустойчивым стулом;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9.4.2. обследование некоторых категорий пациентов при поступлении в стационар: дети до 2-х лет, матери и другие лица, госпитализируемые по уходу за больными, лица, поступающие в стационары психоневрологического профиля. А также обследование лиц при поступлении в специализированные учреждения социального обслуживания граждан пожилого возраста и инвалидов и детей до 2-х лет при поступлении в дома ребенка;</w:t>
      </w:r>
    </w:p>
    <w:p w:rsidR="0065328A" w:rsidRPr="0065328A" w:rsidRDefault="0065328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(п. 9.4.2 в ред. </w:t>
      </w:r>
      <w:hyperlink r:id="rId22" w:history="1">
        <w:r w:rsidRPr="0065328A">
          <w:rPr>
            <w:rFonts w:ascii="Times New Roman" w:hAnsi="Times New Roman" w:cs="Times New Roman"/>
            <w:color w:val="0000FF"/>
          </w:rPr>
          <w:t>Изменений и дополнений N 1</w:t>
        </w:r>
      </w:hyperlink>
      <w:r w:rsidRPr="0065328A">
        <w:rPr>
          <w:rFonts w:ascii="Times New Roman" w:hAnsi="Times New Roman" w:cs="Times New Roman"/>
        </w:rPr>
        <w:t>, утв. Постановлением Главного государственного санитарного врача РФ 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9.4.3. отстранение от работы персонала с выявленным носительством сальмонелл, лечение и диспансерное наблюдение;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9.4.4. перевод на работу, не связанную с питанием, а также обслуживанием детей и пациентов, требующих непрерывного ухода, персонала ЛПО с хроническим носительством сальмонелл;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9.4.5. контроль за полнотой обследования, своевременностью допуска к работе и динамическим диспансерным наблюдением за сотрудниками, перенесшими сальмонеллез;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9.4.6. соблюдение установленных требований по проведению профилактической дезинфекции, гигиенической обработки кожи рук и тела пациентов, гигиенической и антисептической обработки кожи рук персонала, дезинсекции и дератизации;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9.4.7. контроль за организацией питания и качества пищи в соответствии с нормативно-методическими документами, в том числе энтерального питания, питания новорожденных и детей раннего возраста;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9.4.8. контроль за работой приточно-вытяжной вентиляции, состоянием подвалов и чердаков;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9.4.9. контроль за соблюдением ассортимента, правил хранения и сроков реализации продуктов, разрешенных к передаче больным посетителями.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X. Гигиеническое воспитание населения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10.1. Гигиеническое воспитание населения является одним из методов профилактики сальмонеллеза.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lastRenderedPageBreak/>
        <w:t>10.2. Работники пищеблоков и лиц, к ним приравненных, обязаны знать основные сведения о сальмонеллезах, которые должны быть включены в программу гигиенического обучения.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10.3. Гигиеническое воспитание населения включает в себя: представление населению подробной информации о сальмонеллезах, основных симптомах заболевания и мерах профилактики с использованием средств массовой информации, листовок, плакатов бюллетеней, проведением индивидуальной беседы с пациентом и другие методы.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XI. Правила выписки и диспансерного наблюдения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реконвалесцентов после перенесенного сальмонеллеза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 xml:space="preserve">(введено </w:t>
      </w:r>
      <w:hyperlink r:id="rId23" w:history="1">
        <w:r w:rsidRPr="0065328A">
          <w:rPr>
            <w:rFonts w:ascii="Times New Roman" w:hAnsi="Times New Roman" w:cs="Times New Roman"/>
            <w:color w:val="0000FF"/>
          </w:rPr>
          <w:t>Изменениями и дополнениями N 1</w:t>
        </w:r>
      </w:hyperlink>
      <w:r w:rsidRPr="0065328A">
        <w:rPr>
          <w:rFonts w:ascii="Times New Roman" w:hAnsi="Times New Roman" w:cs="Times New Roman"/>
        </w:rPr>
        <w:t>, утв. Постановлением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Главного государственного санитарного врача РФ</w:t>
      </w:r>
    </w:p>
    <w:p w:rsidR="0065328A" w:rsidRPr="0065328A" w:rsidRDefault="0065328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от 21.01.2011 N 10)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Работники отдельных профессий, производств и организаций, а также дети, посещающие детские общеобразовательные учреждения (ДОУ), школы-интернаты, летние оздоровительные учреждения, взрослые и дети, находящиеся в других типах закрытых учреждений с круглосуточным пребыванием, должны выписываться после клинического выздоровления и однократного лабораторного обследования с отрицательным результатом, проведенного через 1 - 2 дня после окончания лечения в стационаре или на дому.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Остальные лица, переболевшие сальмонеллезами и не относящиеся к вышеперечисленным контингентам, выписываются после клинического выздоровления. Необходимость их бактериологического обследования перед выпиской определяется лечащим врачом с учетом особенностей клинического течения болезни.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При положительном результате лабораторных исследований, проведенных перед выпиской, курс лечения повторяется.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При положительных результатах контрольного лабораторного обследования работников отдельных профессий, производств и организаций, проведенного после повторного курса лечения, за ними устанавливается диспансерное наблюдение с временным переводом на другую работу на 15 дней, не связанную с производством, приготовлением, хранением, транспортировкой и реализацией продуктов питания, а также с работой на водопроводных сооружениях, непосредственным обслуживанием детей, пожилых лиц и инвалидов в стационарах и учреждениях круглосуточного пребывания. В течение этих 15-ти дней проводится однократное лабораторное обследование на сальмонеллез. При отрицательном результате - лица допускаются к основной работе, при положительном - исследования продолжаются с интервалом каждые 15 дней. При выделении сальмонелл в течение 3-х месяцев, указанные лица отстраняются от основной работы на срок не менее 1 года. По истечении этого срока проводится 3-кратное исследование кала и желчи на наличие сальмонелл с интервалом 1 - 2 дня. При получении отрицательных результатов - эти лица допускаются к основной работе. При получении хотя бы одного положительного результата, они рассматриваются как хронические бактерионосители и отстраняются от работы, где они могут представлять эпидемическую опасность.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Работники отдельных профессий, производств и организаций, дети, посещающие ДОУ, школы-интернаты, летние оздоровительные учреждения, а также взрослые и дети, пребывающие в закрытых учреждениях с круглосуточным пребыванием, переболевшие острыми формами сальмонеллезов, допускаются на работу и к посещению этих учреждений после выписки из стационара или лечения на дому на основании справки врача о выздоровлении и при наличии отрицательного результата лабораторного обследования на сальмонеллез.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5328A">
        <w:rPr>
          <w:rFonts w:ascii="Times New Roman" w:hAnsi="Times New Roman" w:cs="Times New Roman"/>
        </w:rPr>
        <w:t>Дети общеобразовательных, летних оздоровительных учреждений, школ-интернатов и в течение месяца после перенесенного заболевания не допускаются к дежурствам в столовой.</w:t>
      </w: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5328A" w:rsidRPr="0065328A" w:rsidRDefault="0065328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</w:rPr>
      </w:pPr>
    </w:p>
    <w:sectPr w:rsidR="0065328A" w:rsidRPr="0065328A" w:rsidSect="0065328A">
      <w:pgSz w:w="11906" w:h="16838" w:code="9"/>
      <w:pgMar w:top="851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8A"/>
    <w:rsid w:val="004B688D"/>
    <w:rsid w:val="0065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ED9271-836C-4DA8-AC0D-2729B9E3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736;fld=134;dst=100016" TargetMode="External"/><Relationship Id="rId13" Type="http://schemas.openxmlformats.org/officeDocument/2006/relationships/hyperlink" Target="consultantplus://offline/main?base=LAW;n=111736;fld=134;dst=100019" TargetMode="External"/><Relationship Id="rId18" Type="http://schemas.openxmlformats.org/officeDocument/2006/relationships/hyperlink" Target="consultantplus://offline/main?base=LAW;n=111736;fld=134;dst=1000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111736;fld=134;dst=100040" TargetMode="External"/><Relationship Id="rId7" Type="http://schemas.openxmlformats.org/officeDocument/2006/relationships/hyperlink" Target="consultantplus://offline/main?base=LAW;n=111780;fld=134;dst=100012" TargetMode="External"/><Relationship Id="rId12" Type="http://schemas.openxmlformats.org/officeDocument/2006/relationships/hyperlink" Target="consultantplus://offline/main?base=LAW;n=117165;fld=134;dst=100029" TargetMode="External"/><Relationship Id="rId17" Type="http://schemas.openxmlformats.org/officeDocument/2006/relationships/hyperlink" Target="consultantplus://offline/main?base=LAW;n=111736;fld=134;dst=10004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1736;fld=134;dst=100040" TargetMode="External"/><Relationship Id="rId20" Type="http://schemas.openxmlformats.org/officeDocument/2006/relationships/hyperlink" Target="consultantplus://offline/main?base=LAW;n=111736;fld=134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1780;fld=134;dst=100012" TargetMode="External"/><Relationship Id="rId11" Type="http://schemas.openxmlformats.org/officeDocument/2006/relationships/hyperlink" Target="consultantplus://offline/main?base=LAW;n=111736;fld=134;dst=100017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main?base=LAW;n=55707;fld=134;dst=100142" TargetMode="External"/><Relationship Id="rId15" Type="http://schemas.openxmlformats.org/officeDocument/2006/relationships/hyperlink" Target="consultantplus://offline/main?base=LAW;n=111736;fld=134;dst=100039" TargetMode="External"/><Relationship Id="rId23" Type="http://schemas.openxmlformats.org/officeDocument/2006/relationships/hyperlink" Target="consultantplus://offline/main?base=LAW;n=111736;fld=134;dst=100046" TargetMode="External"/><Relationship Id="rId10" Type="http://schemas.openxmlformats.org/officeDocument/2006/relationships/hyperlink" Target="consultantplus://offline/main?base=LAW;n=86825;fld=134;dst=100028" TargetMode="External"/><Relationship Id="rId19" Type="http://schemas.openxmlformats.org/officeDocument/2006/relationships/hyperlink" Target="consultantplus://offline/main?base=LAW;n=111736;fld=134;dst=100040" TargetMode="External"/><Relationship Id="rId4" Type="http://schemas.openxmlformats.org/officeDocument/2006/relationships/hyperlink" Target="consultantplus://offline/main?base=LAW;n=111736;fld=134;dst=100007" TargetMode="External"/><Relationship Id="rId9" Type="http://schemas.openxmlformats.org/officeDocument/2006/relationships/hyperlink" Target="consultantplus://offline/main?base=LAW;n=116995;fld=134;dst=100012" TargetMode="External"/><Relationship Id="rId14" Type="http://schemas.openxmlformats.org/officeDocument/2006/relationships/hyperlink" Target="consultantplus://offline/main?base=LAW;n=111736;fld=134;dst=100021" TargetMode="External"/><Relationship Id="rId22" Type="http://schemas.openxmlformats.org/officeDocument/2006/relationships/hyperlink" Target="consultantplus://offline/main?base=LAW;n=111736;fld=134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Кузьменко Владислав Станиславович</cp:lastModifiedBy>
  <cp:revision>2</cp:revision>
  <dcterms:created xsi:type="dcterms:W3CDTF">2025-04-07T06:10:00Z</dcterms:created>
  <dcterms:modified xsi:type="dcterms:W3CDTF">2025-04-07T06:10:00Z</dcterms:modified>
</cp:coreProperties>
</file>